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EFF" w:rsidRDefault="00C97679">
      <w:pPr>
        <w:spacing w:after="0" w:line="240" w:lineRule="auto"/>
        <w:ind w:left="7920" w:firstLine="720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Local e data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br/>
      </w:r>
    </w:p>
    <w:p w:rsidR="00962EFF" w:rsidRDefault="00C97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Ilmo. Sr. </w:t>
      </w:r>
    </w:p>
    <w:p w:rsidR="00962EFF" w:rsidRDefault="00C97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FERNANDO BOARATO MENEGUIN</w:t>
      </w:r>
    </w:p>
    <w:p w:rsidR="00962EFF" w:rsidRDefault="00C97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Diretor-Executivo do Instituto Legislativo Brasileiro / Programa Interlegis / Senado Federal</w:t>
      </w:r>
    </w:p>
    <w:p w:rsidR="00962EFF" w:rsidRDefault="00962E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62EFF" w:rsidRDefault="00962EFF">
      <w:pPr>
        <w:shd w:val="clear" w:color="auto" w:fill="FFFFFF"/>
        <w:spacing w:after="11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962EFF" w:rsidRDefault="00C976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C9DAF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Câmara Municipal de 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b/>
          <w:i/>
          <w:color w:val="CC4125"/>
          <w:sz w:val="24"/>
          <w:szCs w:val="24"/>
        </w:rPr>
        <w:t>NOME DO MUNICÍPIO - ESTADO</w:t>
      </w:r>
      <w:r>
        <w:rPr>
          <w:rFonts w:ascii="Times New Roman" w:eastAsia="Times New Roman" w:hAnsi="Times New Roman" w:cs="Times New Roman"/>
          <w:i/>
          <w:color w:val="CC4125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fone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(___) _____-____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990000"/>
          <w:sz w:val="24"/>
          <w:szCs w:val="24"/>
        </w:rPr>
        <w:t xml:space="preserve">email institucional </w:t>
      </w:r>
      <w:r>
        <w:rPr>
          <w:rFonts w:ascii="Times New Roman" w:eastAsia="Times New Roman" w:hAnsi="Times New Roman" w:cs="Times New Roman"/>
          <w:color w:val="990000"/>
          <w:sz w:val="24"/>
          <w:szCs w:val="24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, possuidora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b/>
            <w:sz w:val="24"/>
            <w:szCs w:val="24"/>
            <w:u w:val="single"/>
          </w:rPr>
          <w:t>ACT-Acordo de Cooperação Técnica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 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Senado Federal de </w:t>
      </w: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n° _____/_____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vem  – por meio deste documento –  faze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 algumas solicitações ao Interlegis. Isso porque sabemos da abrangência do Programa e das centenas de Casas que já se beneficiam desde 1997, conforme consultamos em: 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https://www.senado.leg.br/senado/hotsites/interlegis/orgaos-atendidos.asp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2EFF" w:rsidRDefault="00C97679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1)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A designação dos seguintes </w:t>
      </w:r>
      <w:r>
        <w:rPr>
          <w:rFonts w:ascii="Arial" w:eastAsia="Arial" w:hAnsi="Arial" w:cs="Arial"/>
          <w:b/>
          <w:color w:val="333333"/>
          <w:sz w:val="24"/>
          <w:szCs w:val="24"/>
        </w:rPr>
        <w:t>Responsáveis Técnicos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pelos Produtos nesta Casa:</w:t>
      </w:r>
    </w:p>
    <w:tbl>
      <w:tblPr>
        <w:tblStyle w:val="aa"/>
        <w:tblW w:w="10710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0"/>
        <w:gridCol w:w="3825"/>
        <w:gridCol w:w="2640"/>
        <w:gridCol w:w="1965"/>
        <w:gridCol w:w="1920"/>
      </w:tblGrid>
      <w:tr w:rsidR="00962EFF">
        <w:tc>
          <w:tcPr>
            <w:tcW w:w="3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#</w:t>
            </w:r>
          </w:p>
        </w:tc>
        <w:tc>
          <w:tcPr>
            <w:tcW w:w="38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NOME COMPLETO</w:t>
            </w:r>
          </w:p>
        </w:tc>
        <w:tc>
          <w:tcPr>
            <w:tcW w:w="264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</w:rPr>
              <w:t>@E-MAIL</w:t>
            </w:r>
          </w:p>
        </w:tc>
        <w:tc>
          <w:tcPr>
            <w:tcW w:w="196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WHATSAPP</w:t>
            </w:r>
          </w:p>
        </w:tc>
        <w:tc>
          <w:tcPr>
            <w:tcW w:w="1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(DDD) FONE FIXO</w:t>
            </w:r>
          </w:p>
        </w:tc>
      </w:tr>
      <w:tr w:rsidR="00962EFF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1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962EFF">
        <w:trPr>
          <w:trHeight w:val="312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</w:rPr>
              <w:t>2</w:t>
            </w:r>
          </w:p>
        </w:tc>
        <w:tc>
          <w:tcPr>
            <w:tcW w:w="3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EFF" w:rsidRDefault="00962E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62EFF" w:rsidRDefault="00C97679">
      <w:pPr>
        <w:shd w:val="clear" w:color="auto" w:fill="FFFFFF"/>
        <w:spacing w:after="0" w:line="360" w:lineRule="auto"/>
        <w:jc w:val="both"/>
        <w:rPr>
          <w:rFonts w:ascii="Arial" w:eastAsia="Arial" w:hAnsi="Arial" w:cs="Arial"/>
          <w:color w:val="333333"/>
          <w:sz w:val="10"/>
          <w:szCs w:val="10"/>
        </w:rPr>
      </w:pPr>
      <w:r>
        <w:rPr>
          <w:rFonts w:ascii="Arial" w:eastAsia="Arial" w:hAnsi="Arial" w:cs="Arial"/>
          <w:b/>
          <w:color w:val="333333"/>
          <w:sz w:val="24"/>
          <w:szCs w:val="24"/>
        </w:rPr>
        <w:t>2)</w:t>
      </w:r>
      <w:r>
        <w:rPr>
          <w:rFonts w:ascii="Arial" w:eastAsia="Arial" w:hAnsi="Arial" w:cs="Arial"/>
          <w:color w:val="333333"/>
          <w:sz w:val="24"/>
          <w:szCs w:val="24"/>
        </w:rPr>
        <w:t>Neste MENU de Produtos/Serviços</w:t>
      </w:r>
      <w:r>
        <w:rPr>
          <w:rFonts w:ascii="Arial" w:eastAsia="Arial" w:hAnsi="Arial" w:cs="Arial"/>
          <w:b/>
          <w:color w:val="333333"/>
          <w:sz w:val="24"/>
          <w:szCs w:val="24"/>
        </w:rPr>
        <w:t>,</w:t>
      </w:r>
      <w:r>
        <w:rPr>
          <w:rFonts w:ascii="Arial" w:eastAsia="Arial" w:hAnsi="Arial" w:cs="Arial"/>
          <w:color w:val="333333"/>
          <w:sz w:val="24"/>
          <w:szCs w:val="24"/>
        </w:rPr>
        <w:t xml:space="preserve"> assinalamos </w:t>
      </w:r>
      <w:r>
        <w:rPr>
          <w:rFonts w:ascii="Arial" w:eastAsia="Arial" w:hAnsi="Arial" w:cs="Arial"/>
          <w:b/>
          <w:color w:val="333333"/>
          <w:sz w:val="24"/>
          <w:szCs w:val="24"/>
          <w:u w:val="single"/>
        </w:rPr>
        <w:t>somente</w:t>
      </w:r>
      <w:r>
        <w:rPr>
          <w:rFonts w:ascii="Arial" w:eastAsia="Arial" w:hAnsi="Arial" w:cs="Arial"/>
          <w:b/>
          <w:color w:val="333333"/>
          <w:sz w:val="24"/>
          <w:szCs w:val="24"/>
        </w:rPr>
        <w:t xml:space="preserve"> </w:t>
      </w:r>
      <w:r>
        <w:rPr>
          <w:rFonts w:ascii="Arial" w:eastAsia="Arial" w:hAnsi="Arial" w:cs="Arial"/>
          <w:color w:val="333333"/>
          <w:sz w:val="24"/>
          <w:szCs w:val="24"/>
        </w:rPr>
        <w:t>os que utilizaremos:</w:t>
      </w:r>
    </w:p>
    <w:tbl>
      <w:tblPr>
        <w:tblStyle w:val="ab"/>
        <w:tblW w:w="1069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60"/>
      </w:tblGrid>
      <w:tr w:rsidR="00962EFF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2.1</w:t>
            </w:r>
          </w:p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DOMÍNIO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. LEG.BR</w:t>
            </w:r>
          </w:p>
          <w:p w:rsidR="00962EFF" w:rsidRDefault="00962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shd w:val="clear" w:color="auto" w:fill="FCE5CD"/>
              </w:rPr>
            </w:pPr>
          </w:p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 Senado/Interlegis é o único provedor homologado e certificado junto ao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Registro.br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para gerir os domínios  “LEG.BR”. </w:t>
            </w:r>
          </w:p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62EFF" w:rsidRDefault="00962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  <w:p w:rsidR="00962EFF" w:rsidRDefault="00C97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6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1C4587"/>
                <w:shd w:val="clear" w:color="auto" w:fill="FFF2CC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10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1"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eastAsia="Times New Roman" w:hAnsi="Times New Roman" w:cs="Times New Roman"/>
                <w:b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COM </w:t>
            </w:r>
            <w:hyperlink r:id="rId12">
              <w:r>
                <w:rPr>
                  <w:rFonts w:ascii="Times New Roman" w:eastAsia="Times New Roman" w:hAnsi="Times New Roman" w:cs="Times New Roman"/>
                </w:rPr>
                <w:t>hospedagem no datacenter do Senado Federal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hyperlink r:id="rId13">
              <w:r>
                <w:rPr>
                  <w:rFonts w:ascii="Times New Roman" w:eastAsia="Times New Roman" w:hAnsi="Times New Roman" w:cs="Times New Roman"/>
                  <w:i/>
                  <w:color w:val="1C4587"/>
                  <w:shd w:val="clear" w:color="auto" w:fill="FFF2CC"/>
                </w:rPr>
                <w:t>Exige-se ACT</w:t>
              </w:r>
            </w:hyperlink>
            <w:r>
              <w:rPr>
                <w:rFonts w:ascii="Times New Roman" w:eastAsia="Times New Roman" w:hAnsi="Times New Roman" w:cs="Times New Roman"/>
                <w:i/>
                <w:color w:val="1C4587"/>
                <w:shd w:val="clear" w:color="auto" w:fill="FFF2CC"/>
              </w:rPr>
              <w:t>.</w:t>
            </w:r>
          </w:p>
          <w:p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>
              <w:rPr>
                <w:rFonts w:ascii="Times New Roman" w:eastAsia="Times New Roman" w:hAnsi="Times New Roman" w:cs="Times New Roman"/>
              </w:rPr>
              <w:t xml:space="preserve">Apenas o </w:t>
            </w:r>
            <w:hyperlink r:id="rId14">
              <w:r>
                <w:rPr>
                  <w:rFonts w:ascii="Times New Roman" w:eastAsia="Times New Roman" w:hAnsi="Times New Roman" w:cs="Times New Roman"/>
                  <w:b/>
                  <w:u w:val="single"/>
                </w:rPr>
                <w:t xml:space="preserve">Registro do domínio </w:t>
              </w:r>
            </w:hyperlink>
            <w:hyperlink r:id="rId15">
              <w:r>
                <w:rPr>
                  <w:rFonts w:ascii="Times New Roman" w:eastAsia="Times New Roman" w:hAnsi="Times New Roman" w:cs="Times New Roman"/>
                  <w:b/>
                  <w:i/>
                  <w:u w:val="single"/>
                </w:rPr>
                <w:t>".LEG.BR"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 se exige ACT.</w:t>
            </w:r>
          </w:p>
          <w:p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r>
              <w:rPr>
                <w:rFonts w:ascii="Times New Roman" w:eastAsia="Times New Roman" w:hAnsi="Times New Roman" w:cs="Times New Roman"/>
                <w:b/>
              </w:rPr>
              <w:t>DELEGAÇÃO</w:t>
            </w:r>
            <w:r>
              <w:rPr>
                <w:rFonts w:ascii="Times New Roman" w:eastAsia="Times New Roman" w:hAnsi="Times New Roman" w:cs="Times New Roman"/>
              </w:rPr>
              <w:t xml:space="preserve"> do domínio ".LEG.BR para </w:t>
            </w:r>
            <w:r>
              <w:rPr>
                <w:rFonts w:ascii="Times New Roman" w:eastAsia="Times New Roman" w:hAnsi="Times New Roman" w:cs="Times New Roman"/>
                <w:b/>
              </w:rPr>
              <w:t>PROVEDOR EXTERNO</w:t>
            </w:r>
            <w:r>
              <w:rPr>
                <w:rFonts w:ascii="Times New Roman" w:eastAsia="Times New Roman" w:hAnsi="Times New Roman" w:cs="Times New Roman"/>
              </w:rPr>
              <w:t>:</w:t>
            </w:r>
          </w:p>
          <w:p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1)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Não se exige ACT.</w:t>
            </w:r>
          </w:p>
          <w:p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2)Serão automaticamente DESATIVADOS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os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Produtos/serviços que porventura estejam ativos no datacenter do Senado Federal.</w:t>
            </w:r>
          </w:p>
          <w:p w:rsidR="00962EFF" w:rsidRDefault="00C97679">
            <w:pPr>
              <w:shd w:val="clear" w:color="auto" w:fill="FFFFFF"/>
              <w:spacing w:after="0"/>
              <w:ind w:left="45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3)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O Equipamento Servidor que hospedará o domínio deverá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estar habilitado com </w:t>
            </w:r>
            <w:hyperlink r:id="rId16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  <w:u w:val="single"/>
                </w:rPr>
                <w:t>DNSSEC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, conforme exigência do </w:t>
            </w:r>
            <w:hyperlink r:id="rId17">
              <w:r>
                <w:rPr>
                  <w:rFonts w:ascii="Times New Roman" w:eastAsia="Times New Roman" w:hAnsi="Times New Roman" w:cs="Times New Roman"/>
                  <w:b/>
                  <w:i/>
                  <w:sz w:val="20"/>
                  <w:szCs w:val="20"/>
                </w:rPr>
                <w:t>Registro.br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 Assim, informamos aqui:</w:t>
            </w:r>
          </w:p>
          <w:p w:rsidR="00962EFF" w:rsidRDefault="00C97679">
            <w:pPr>
              <w:shd w:val="clear" w:color="auto" w:fill="FFFFFF"/>
              <w:spacing w:after="0" w:line="240" w:lineRule="auto"/>
              <w:ind w:left="450"/>
              <w:jc w:val="both"/>
              <w:rPr>
                <w:rFonts w:ascii="Arial" w:eastAsia="Arial" w:hAnsi="Arial" w:cs="Arial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 xml:space="preserve">DS1:_____________________ </w:t>
            </w:r>
            <w:r>
              <w:rPr>
                <w:rFonts w:ascii="Times New Roman" w:eastAsia="Times New Roman" w:hAnsi="Times New Roman" w:cs="Times New Roman"/>
                <w:i/>
                <w:color w:val="CC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color w:val="CC0000"/>
                <w:sz w:val="24"/>
                <w:szCs w:val="24"/>
              </w:rPr>
              <w:t>DS2:_______________________</w:t>
            </w:r>
          </w:p>
        </w:tc>
      </w:tr>
    </w:tbl>
    <w:p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p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c"/>
        <w:tblW w:w="106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35"/>
        <w:gridCol w:w="7545"/>
      </w:tblGrid>
      <w:tr w:rsidR="00962EFF">
        <w:tc>
          <w:tcPr>
            <w:tcW w:w="313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2.2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PRODUTOS INTERLEGIS </w:t>
            </w:r>
          </w:p>
          <w:p w:rsidR="00962EFF" w:rsidRDefault="00C97679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em parceria com a 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Comunidade legislativa</w:t>
            </w:r>
          </w:p>
          <w:p w:rsidR="00962EFF" w:rsidRDefault="00962EF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32"/>
                <w:szCs w:val="32"/>
              </w:rPr>
            </w:pPr>
            <w:r>
              <w:rPr>
                <w:rFonts w:ascii="Arial" w:eastAsia="Arial" w:hAnsi="Arial" w:cs="Arial"/>
                <w:sz w:val="32"/>
                <w:szCs w:val="32"/>
              </w:rPr>
              <w:t>+</w:t>
            </w:r>
          </w:p>
          <w:p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hospedagem no datacenter do Senado Federal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i/>
                  <w:color w:val="1C4587"/>
                  <w:sz w:val="18"/>
                  <w:szCs w:val="18"/>
                  <w:shd w:val="clear" w:color="auto" w:fill="FFF2CC"/>
                </w:rPr>
                <w:t>Exige-se ACT</w:t>
              </w:r>
            </w:hyperlink>
            <w:r>
              <w:rPr>
                <w:rFonts w:ascii="Arial" w:eastAsia="Arial" w:hAnsi="Arial" w:cs="Arial"/>
                <w:i/>
                <w:color w:val="1C4587"/>
                <w:sz w:val="18"/>
                <w:szCs w:val="18"/>
                <w:shd w:val="clear" w:color="auto" w:fill="FFF2CC"/>
              </w:rPr>
              <w:t>.</w:t>
            </w:r>
          </w:p>
          <w:p w:rsidR="00962EFF" w:rsidRDefault="00962EFF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32"/>
                <w:szCs w:val="32"/>
              </w:rPr>
            </w:pP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*produtos GRATUITOS</w:t>
            </w:r>
          </w:p>
        </w:tc>
        <w:tc>
          <w:tcPr>
            <w:tcW w:w="7545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19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PORTAL MODELO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>site/portal pronto, padronizado e customizável para sua Casa legislativa.</w:t>
            </w:r>
          </w:p>
          <w:p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2EFF" w:rsidRDefault="00C97679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(___)</w:t>
            </w:r>
            <w:hyperlink r:id="rId20">
              <w:r>
                <w:rPr>
                  <w:rFonts w:ascii="Times New Roman" w:eastAsia="Times New Roman" w:hAnsi="Times New Roman" w:cs="Times New Roman"/>
                  <w:b/>
                  <w:sz w:val="24"/>
                  <w:szCs w:val="24"/>
                  <w:u w:val="single"/>
                </w:rPr>
                <w:t>SAPL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i/>
              </w:rPr>
              <w:t>é o Sistema de Apoio ao Processo Legislativo para sua Casa legislativa. Tem funcionalidades para elaboração de proposições, tramitação entre as Comissões, organização das sessões p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lenárias,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votação remota em painel eletrônico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etc. </w:t>
            </w:r>
          </w:p>
          <w:p w:rsidR="00962EFF" w:rsidRDefault="00962EFF">
            <w:pPr>
              <w:shd w:val="clear" w:color="auto" w:fill="FFFFFF"/>
              <w:tabs>
                <w:tab w:val="left" w:pos="264"/>
              </w:tabs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:rsidR="00962EFF" w:rsidRDefault="00C97679">
            <w:pPr>
              <w:numPr>
                <w:ilvl w:val="0"/>
                <w:numId w:val="1"/>
              </w:numPr>
              <w:shd w:val="clear" w:color="auto" w:fill="FFFFFF"/>
              <w:spacing w:after="0"/>
              <w:ind w:left="360" w:hanging="180"/>
              <w:jc w:val="both"/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Desde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>22/maio/2023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, conforme decisão técnica da Diretoria-Executiva do ILB/Interlegis, a hospedagem do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e-Democracia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e do </w:t>
            </w:r>
            <w:r>
              <w:rPr>
                <w:rFonts w:ascii="Arial" w:eastAsia="Arial" w:hAnsi="Arial" w:cs="Arial"/>
                <w:b/>
                <w:i/>
                <w:color w:val="1C4587"/>
                <w:sz w:val="20"/>
                <w:szCs w:val="20"/>
                <w:u w:val="single"/>
              </w:rPr>
              <w:t>e-Mail Legislativo</w:t>
            </w:r>
            <w:r>
              <w:rPr>
                <w:rFonts w:ascii="Arial" w:eastAsia="Arial" w:hAnsi="Arial" w:cs="Arial"/>
                <w:i/>
                <w:color w:val="1C4587"/>
                <w:sz w:val="20"/>
                <w:szCs w:val="20"/>
              </w:rPr>
              <w:t xml:space="preserve"> foi descontinuada e não mais será ofertada.</w:t>
            </w:r>
          </w:p>
        </w:tc>
      </w:tr>
    </w:tbl>
    <w:p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tbl>
      <w:tblPr>
        <w:tblStyle w:val="ad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2.3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REAPONTAMENTO 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 DNS</w:t>
            </w:r>
          </w:p>
          <w:p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</w:p>
          <w:p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 DNS do(s) Produto(s) ____________  para nova hospedagem externa.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Assim, informamos aqui:</w:t>
            </w:r>
          </w:p>
          <w:p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Registro A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(endereço IP)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CNAME:________________</w:t>
            </w:r>
          </w:p>
        </w:tc>
      </w:tr>
    </w:tbl>
    <w:p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e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2.4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REAPONTAMENTO 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 EMAIL</w:t>
            </w:r>
          </w:p>
          <w:p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962EFF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bookmarkStart w:id="1" w:name="_heading=h.rf96qw5wuf9x" w:colFirst="0" w:colLast="0"/>
            <w:bookmarkEnd w:id="1"/>
          </w:p>
          <w:p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333333"/>
                <w:highlight w:val="white"/>
              </w:rPr>
            </w:pPr>
            <w:bookmarkStart w:id="2" w:name="_heading=h.s186ccid6ol6" w:colFirst="0" w:colLast="0"/>
            <w:bookmarkEnd w:id="2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REAPONTAR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  <w:highlight w:val="white"/>
              </w:rPr>
              <w:t>DNS do EMAIL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 ____________  para nova hospedagem externa.</w:t>
            </w: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</w:rPr>
              <w:t>Assim, informamos aqui:</w:t>
            </w:r>
          </w:p>
          <w:p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Registro A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  <w:t>(endereço IP)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Registro MX:_______________</w:t>
            </w:r>
          </w:p>
          <w:p w:rsidR="00962EFF" w:rsidRDefault="00C97679">
            <w:pPr>
              <w:shd w:val="clear" w:color="auto" w:fill="FFFFFF"/>
              <w:spacing w:after="0"/>
              <w:ind w:left="270"/>
              <w:jc w:val="both"/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TXT SPF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TXT DKIM</w:t>
            </w:r>
            <w:r>
              <w:rPr>
                <w:rFonts w:ascii="Times New Roman" w:eastAsia="Times New Roman" w:hAnsi="Times New Roman" w:cs="Times New Roman"/>
                <w:i/>
                <w:color w:val="99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color w:val="990000"/>
                <w:sz w:val="24"/>
                <w:szCs w:val="24"/>
              </w:rPr>
              <w:t>________________</w:t>
            </w:r>
          </w:p>
        </w:tc>
      </w:tr>
    </w:tbl>
    <w:p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f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>
        <w:trPr>
          <w:trHeight w:val="661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2.5</w:t>
            </w:r>
          </w:p>
          <w:p w:rsidR="00962EFF" w:rsidRDefault="00C976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DESATIVAÇÃO DE PRODUTO</w:t>
            </w:r>
          </w:p>
          <w:p w:rsidR="00962EFF" w:rsidRDefault="00962EFF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</w:pPr>
            <w:bookmarkStart w:id="3" w:name="_heading=h.30j0zll" w:colFirst="0" w:colLast="0"/>
            <w:bookmarkEnd w:id="3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DESATIVAR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o(s) Produto(s) ____________, atualmente instalado(s) no datacenter do Senado Federal.</w:t>
            </w:r>
          </w:p>
          <w:p w:rsidR="00962EFF" w:rsidRDefault="00962EF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6"/>
                <w:szCs w:val="16"/>
              </w:rPr>
            </w:pPr>
          </w:p>
          <w:p w:rsidR="00962EFF" w:rsidRDefault="00962EFF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color w:val="990000"/>
                <w:sz w:val="18"/>
                <w:szCs w:val="18"/>
              </w:rPr>
            </w:pPr>
          </w:p>
          <w:p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JUSTIFICATIVA obrigatória: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___________________________________________</w:t>
            </w:r>
          </w:p>
        </w:tc>
      </w:tr>
    </w:tbl>
    <w:p w:rsidR="00962EFF" w:rsidRDefault="00962EFF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8"/>
          <w:szCs w:val="28"/>
        </w:rPr>
      </w:pPr>
    </w:p>
    <w:tbl>
      <w:tblPr>
        <w:tblStyle w:val="af0"/>
        <w:tblW w:w="107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7590"/>
      </w:tblGrid>
      <w:tr w:rsidR="00962EFF">
        <w:trPr>
          <w:trHeight w:val="1037"/>
        </w:trPr>
        <w:tc>
          <w:tcPr>
            <w:tcW w:w="312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widowControl w:val="0"/>
              <w:spacing w:line="240" w:lineRule="auto"/>
              <w:jc w:val="center"/>
              <w:rPr>
                <w:rFonts w:ascii="Arial" w:eastAsia="Arial" w:hAnsi="Arial" w:cs="Arial"/>
                <w:color w:val="333333"/>
              </w:rPr>
            </w:pPr>
            <w:r>
              <w:rPr>
                <w:rFonts w:ascii="Arial" w:eastAsia="Arial" w:hAnsi="Arial" w:cs="Arial"/>
                <w:color w:val="333333"/>
              </w:rPr>
              <w:t>2.6</w:t>
            </w:r>
          </w:p>
          <w:p w:rsidR="00962EFF" w:rsidRDefault="00C97679">
            <w:pPr>
              <w:shd w:val="clear" w:color="auto" w:fill="FFFFFF"/>
              <w:spacing w:before="100" w:after="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333333"/>
                <w:sz w:val="24"/>
                <w:szCs w:val="24"/>
                <w:highlight w:val="white"/>
              </w:rPr>
              <w:t>RESTAURAÇÃO DE DADOS</w:t>
            </w:r>
          </w:p>
          <w:p w:rsidR="00962EFF" w:rsidRDefault="00962EFF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  <w:color w:val="1155CC"/>
                <w:sz w:val="20"/>
                <w:szCs w:val="20"/>
              </w:rPr>
            </w:pPr>
          </w:p>
          <w:p w:rsidR="00962EFF" w:rsidRDefault="00C97679">
            <w:pPr>
              <w:widowControl w:val="0"/>
              <w:spacing w:before="100"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*serviço GRATUITO</w:t>
            </w:r>
          </w:p>
        </w:tc>
        <w:tc>
          <w:tcPr>
            <w:tcW w:w="7590" w:type="dxa"/>
            <w:tcBorders>
              <w:top w:val="dotted" w:sz="8" w:space="0" w:color="000000"/>
              <w:left w:val="dotted" w:sz="8" w:space="0" w:color="000000"/>
              <w:bottom w:val="dotted" w:sz="8" w:space="0" w:color="000000"/>
              <w:right w:val="dotted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Default="00C97679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(___)Autorizo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RETROAGIR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 xml:space="preserve">os dados do Produto ____________ à posição de ____/____/____ e </w:t>
            </w: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highlight w:val="white"/>
              </w:rPr>
              <w:t xml:space="preserve">DESCARTAR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</w:rPr>
              <w:t>o conteúdo porventura adicionado após essa data indicada.</w:t>
            </w:r>
          </w:p>
          <w:p w:rsidR="00962EFF" w:rsidRDefault="00962EFF">
            <w:pPr>
              <w:shd w:val="clear" w:color="auto" w:fill="FFFFFF"/>
              <w:spacing w:after="0" w:line="360" w:lineRule="auto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10"/>
                <w:szCs w:val="10"/>
                <w:highlight w:val="white"/>
              </w:rPr>
            </w:pPr>
          </w:p>
          <w:p w:rsidR="00962EFF" w:rsidRDefault="00C97679">
            <w:pPr>
              <w:shd w:val="clear" w:color="auto" w:fill="FFFFFF"/>
              <w:spacing w:after="0"/>
              <w:ind w:left="180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CC0000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JUSTIFICATIVA obrigatória: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</w:t>
            </w:r>
          </w:p>
        </w:tc>
      </w:tr>
    </w:tbl>
    <w:p w:rsidR="00962EFF" w:rsidRDefault="00962EFF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  <w:bookmarkStart w:id="4" w:name="_GoBack"/>
      <w:bookmarkEnd w:id="4"/>
    </w:p>
    <w:p w:rsidR="00962EFF" w:rsidRDefault="00C97679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i/>
          <w:color w:val="333333"/>
          <w:sz w:val="24"/>
          <w:szCs w:val="24"/>
        </w:rPr>
      </w:pPr>
      <w:r>
        <w:rPr>
          <w:rFonts w:ascii="Arial" w:eastAsia="Arial" w:hAnsi="Arial" w:cs="Arial"/>
          <w:b/>
          <w:i/>
          <w:color w:val="333333"/>
          <w:sz w:val="24"/>
          <w:szCs w:val="24"/>
        </w:rPr>
        <w:t>3)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Estamos </w:t>
      </w:r>
      <w:r>
        <w:rPr>
          <w:rFonts w:ascii="Arial" w:eastAsia="Arial" w:hAnsi="Arial" w:cs="Arial"/>
          <w:i/>
          <w:color w:val="333333"/>
          <w:sz w:val="24"/>
          <w:szCs w:val="24"/>
          <w:u w:val="single"/>
        </w:rPr>
        <w:t>cientes</w:t>
      </w:r>
      <w:r>
        <w:rPr>
          <w:rFonts w:ascii="Arial" w:eastAsia="Arial" w:hAnsi="Arial" w:cs="Arial"/>
          <w:i/>
          <w:color w:val="333333"/>
          <w:sz w:val="24"/>
          <w:szCs w:val="24"/>
        </w:rPr>
        <w:t xml:space="preserve"> de que as publicações dos Produtos na Internet obedecerão aos seguintes padrões de nomenclatura:</w:t>
      </w:r>
    </w:p>
    <w:tbl>
      <w:tblPr>
        <w:tblStyle w:val="af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513"/>
        <w:gridCol w:w="2569"/>
        <w:gridCol w:w="2378"/>
        <w:gridCol w:w="3155"/>
      </w:tblGrid>
      <w:tr w:rsidR="00962EFF" w:rsidRPr="00B95489" w:rsidTr="00B95489">
        <w:trPr>
          <w:trHeight w:val="338"/>
        </w:trPr>
        <w:tc>
          <w:tcPr>
            <w:tcW w:w="118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Domínio .leg.br</w:t>
            </w:r>
          </w:p>
        </w:tc>
        <w:tc>
          <w:tcPr>
            <w:tcW w:w="121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Portal Modelo</w:t>
            </w:r>
          </w:p>
        </w:tc>
        <w:tc>
          <w:tcPr>
            <w:tcW w:w="112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SAPL</w:t>
            </w:r>
          </w:p>
        </w:tc>
        <w:tc>
          <w:tcPr>
            <w:tcW w:w="14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999999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999999"/>
                <w:sz w:val="20"/>
                <w:szCs w:val="20"/>
              </w:rPr>
              <w:t>e-Democracia</w:t>
            </w:r>
          </w:p>
        </w:tc>
      </w:tr>
      <w:tr w:rsidR="00962EFF" w:rsidRPr="00B95489" w:rsidTr="00B95489">
        <w:trPr>
          <w:trHeight w:val="338"/>
        </w:trPr>
        <w:tc>
          <w:tcPr>
            <w:tcW w:w="1184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município.uf.leg.br</w:t>
            </w:r>
          </w:p>
        </w:tc>
        <w:tc>
          <w:tcPr>
            <w:tcW w:w="121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ind w:right="-142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www.</w:t>
            </w: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município.uf.leg.br</w:t>
            </w: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 </w:t>
            </w:r>
          </w:p>
        </w:tc>
        <w:tc>
          <w:tcPr>
            <w:tcW w:w="1120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ind w:right="-106"/>
              <w:jc w:val="both"/>
              <w:rPr>
                <w:rFonts w:ascii="Arial" w:eastAsia="Arial" w:hAnsi="Arial" w:cs="Arial"/>
                <w:i/>
                <w:color w:val="333333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b/>
                <w:i/>
                <w:sz w:val="20"/>
                <w:szCs w:val="20"/>
              </w:rPr>
              <w:t>sapl.</w:t>
            </w:r>
            <w:r w:rsidRPr="00B95489">
              <w:rPr>
                <w:rFonts w:ascii="Arial" w:eastAsia="Arial" w:hAnsi="Arial" w:cs="Arial"/>
                <w:i/>
                <w:sz w:val="20"/>
                <w:szCs w:val="20"/>
              </w:rPr>
              <w:t>município.uf.leg.br </w:t>
            </w:r>
          </w:p>
        </w:tc>
        <w:tc>
          <w:tcPr>
            <w:tcW w:w="1487" w:type="pc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jc w:val="both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edemocracia.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w:rsidR="00962EFF" w:rsidRPr="00B95489" w:rsidTr="00B95489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  <w:highlight w:val="white"/>
              </w:rPr>
            </w:pPr>
            <w:r w:rsidRPr="00B95489">
              <w:rPr>
                <w:rFonts w:ascii="Times New Roman" w:eastAsia="Times New Roman" w:hAnsi="Times New Roman" w:cs="Times New Roman"/>
                <w:b/>
                <w:i/>
                <w:color w:val="B7B7B7"/>
                <w:sz w:val="20"/>
                <w:szCs w:val="20"/>
              </w:rPr>
              <w:t>E-mail Legislativo:</w:t>
            </w: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 </w:t>
            </w:r>
            <w:hyperlink r:id="rId21">
              <w:r w:rsidRPr="00B95489">
                <w:rPr>
                  <w:rFonts w:ascii="Times New Roman" w:eastAsia="Times New Roman" w:hAnsi="Times New Roman" w:cs="Times New Roman"/>
                  <w:i/>
                  <w:color w:val="B7B7B7"/>
                  <w:sz w:val="20"/>
                  <w:szCs w:val="20"/>
                  <w:u w:val="single"/>
                </w:rPr>
                <w:t>https://correio.interlegis.leg.br</w:t>
              </w:r>
            </w:hyperlink>
          </w:p>
        </w:tc>
      </w:tr>
      <w:tr w:rsidR="00962EFF" w:rsidRPr="00B95489" w:rsidTr="00B95489">
        <w:trPr>
          <w:trHeight w:val="338"/>
        </w:trPr>
        <w:tc>
          <w:tcPr>
            <w:tcW w:w="2393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ind w:right="-99"/>
              <w:jc w:val="center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Conta: </w:t>
            </w: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usuário@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  <w:tc>
          <w:tcPr>
            <w:tcW w:w="2607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ind w:right="-106"/>
              <w:jc w:val="center"/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B7B7B7"/>
                <w:sz w:val="20"/>
                <w:szCs w:val="20"/>
              </w:rPr>
              <w:t xml:space="preserve">Interface de gerência: </w:t>
            </w:r>
            <w:r w:rsidRPr="00B95489">
              <w:rPr>
                <w:rFonts w:ascii="Arial" w:eastAsia="Arial" w:hAnsi="Arial" w:cs="Arial"/>
                <w:b/>
                <w:i/>
                <w:color w:val="B7B7B7"/>
                <w:sz w:val="20"/>
                <w:szCs w:val="20"/>
              </w:rPr>
              <w:t>correioadm.</w:t>
            </w:r>
            <w:r w:rsidRPr="00B95489">
              <w:rPr>
                <w:rFonts w:ascii="Arial" w:eastAsia="Arial" w:hAnsi="Arial" w:cs="Arial"/>
                <w:i/>
                <w:color w:val="B7B7B7"/>
                <w:sz w:val="20"/>
                <w:szCs w:val="20"/>
              </w:rPr>
              <w:t>município.uf.leg.br</w:t>
            </w:r>
          </w:p>
        </w:tc>
      </w:tr>
      <w:tr w:rsidR="00962EFF" w:rsidRPr="00B95489" w:rsidTr="00B95489">
        <w:trPr>
          <w:trHeight w:val="338"/>
        </w:trPr>
        <w:tc>
          <w:tcPr>
            <w:tcW w:w="5000" w:type="pct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2EFF" w:rsidRPr="00B95489" w:rsidRDefault="00C97679" w:rsidP="00B954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 xml:space="preserve">Onde: 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município=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nome Município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uf 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sigla Estado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“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leg.br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”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fixo</w:t>
            </w:r>
            <w:r w:rsidRPr="00B95489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; usuário= </w:t>
            </w:r>
            <w:r w:rsidRPr="00B95489"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  <w:t>login do Parlamentar / Servidor da Casa.</w:t>
            </w:r>
          </w:p>
        </w:tc>
      </w:tr>
    </w:tbl>
    <w:p w:rsidR="00962EFF" w:rsidRDefault="00962EFF">
      <w:pPr>
        <w:shd w:val="clear" w:color="auto" w:fill="FFFFFF"/>
        <w:spacing w:after="115" w:line="240" w:lineRule="auto"/>
        <w:jc w:val="both"/>
        <w:rPr>
          <w:rFonts w:ascii="Arial" w:eastAsia="Arial" w:hAnsi="Arial" w:cs="Arial"/>
          <w:color w:val="333333"/>
          <w:sz w:val="24"/>
          <w:szCs w:val="24"/>
        </w:rPr>
      </w:pPr>
    </w:p>
    <w:p w:rsidR="00962EFF" w:rsidRDefault="00C976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333333"/>
        </w:rPr>
        <w:t>,</w:t>
      </w:r>
    </w:p>
    <w:p w:rsidR="00962EFF" w:rsidRDefault="00962EFF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</w:rPr>
      </w:pPr>
    </w:p>
    <w:p w:rsidR="00962EFF" w:rsidRDefault="00962E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962EFF" w:rsidRDefault="00C97679">
      <w:pPr>
        <w:shd w:val="clear" w:color="auto" w:fill="FFFFFF"/>
        <w:spacing w:after="11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Arial" w:eastAsia="Arial" w:hAnsi="Arial" w:cs="Arial"/>
          <w:color w:val="333333"/>
          <w:sz w:val="24"/>
          <w:szCs w:val="24"/>
        </w:rPr>
        <w:t>_____________________________________________________</w:t>
      </w:r>
    </w:p>
    <w:p w:rsidR="00962EFF" w:rsidRDefault="00C976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CC4125"/>
          <w:sz w:val="24"/>
          <w:szCs w:val="24"/>
        </w:rPr>
        <w:t>[NOME DO VEREADOR]</w:t>
      </w:r>
    </w:p>
    <w:p w:rsidR="00962EFF" w:rsidRDefault="00C97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Presidente</w:t>
      </w:r>
    </w:p>
    <w:p w:rsidR="00962EFF" w:rsidRDefault="00C97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(período/biênio do mandato na Presidência)</w:t>
      </w:r>
    </w:p>
    <w:sectPr w:rsidR="00962EFF">
      <w:headerReference w:type="default" r:id="rId22"/>
      <w:footerReference w:type="default" r:id="rId23"/>
      <w:pgSz w:w="11906" w:h="16838"/>
      <w:pgMar w:top="720" w:right="561" w:bottom="720" w:left="720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79" w:rsidRDefault="00C97679">
      <w:pPr>
        <w:spacing w:after="0" w:line="240" w:lineRule="auto"/>
      </w:pPr>
      <w:r>
        <w:separator/>
      </w:r>
    </w:p>
  </w:endnote>
  <w:endnote w:type="continuationSeparator" w:id="0">
    <w:p w:rsidR="00C97679" w:rsidRDefault="00C97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auto"/>
    <w:pitch w:val="default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FF" w:rsidRDefault="00C97679">
    <w:pPr>
      <w:jc w:val="right"/>
    </w:pPr>
    <w:r>
      <w:fldChar w:fldCharType="begin"/>
    </w:r>
    <w:r>
      <w:instrText>PAGE</w:instrText>
    </w:r>
    <w:r w:rsidR="00B95489">
      <w:fldChar w:fldCharType="separate"/>
    </w:r>
    <w:r w:rsidR="00BD511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79" w:rsidRDefault="00C97679">
      <w:pPr>
        <w:spacing w:after="0" w:line="240" w:lineRule="auto"/>
      </w:pPr>
      <w:r>
        <w:separator/>
      </w:r>
    </w:p>
  </w:footnote>
  <w:footnote w:type="continuationSeparator" w:id="0">
    <w:p w:rsidR="00C97679" w:rsidRDefault="00C97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EFF" w:rsidRDefault="00C9767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EFF"/>
    <w:rsid w:val="00962EFF"/>
    <w:rsid w:val="00B95489"/>
    <w:rsid w:val="00BD511E"/>
    <w:rsid w:val="00C9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E61EF-91A7-4FC5-89EA-F6C9E362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1C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faseIntensa">
    <w:name w:val="Intense Emphasis"/>
    <w:basedOn w:val="Fontepargpadro"/>
    <w:uiPriority w:val="21"/>
    <w:qFormat/>
    <w:rsid w:val="0060559C"/>
    <w:rPr>
      <w:i/>
      <w:iCs/>
      <w:color w:val="5B9BD5" w:themeColor="accent1"/>
    </w:rPr>
  </w:style>
  <w:style w:type="character" w:customStyle="1" w:styleId="LinkdaInternet">
    <w:name w:val="Link da Internet"/>
    <w:basedOn w:val="Fontepargpadro"/>
    <w:uiPriority w:val="99"/>
    <w:unhideWhenUsed/>
    <w:rsid w:val="00CB44F2"/>
    <w:rPr>
      <w:color w:val="0563C1" w:themeColor="hyperlink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613D84"/>
  </w:style>
  <w:style w:type="character" w:customStyle="1" w:styleId="RodapChar">
    <w:name w:val="Rodapé Char"/>
    <w:basedOn w:val="Fontepargpadro"/>
    <w:link w:val="Rodap"/>
    <w:uiPriority w:val="99"/>
    <w:qFormat/>
    <w:rsid w:val="00613D84"/>
  </w:style>
  <w:style w:type="character" w:customStyle="1" w:styleId="ListLabel1">
    <w:name w:val="ListLabel 1"/>
    <w:qFormat/>
    <w:rPr>
      <w:rFonts w:ascii="Times New Roman" w:hAnsi="Times New Roman"/>
      <w:b/>
      <w:sz w:val="24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b/>
      <w:color w:val="auto"/>
      <w:sz w:val="24"/>
      <w:szCs w:val="24"/>
      <w:lang w:eastAsia="pt-BR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613D84"/>
    <w:pPr>
      <w:tabs>
        <w:tab w:val="center" w:pos="4252"/>
        <w:tab w:val="right" w:pos="8504"/>
      </w:tabs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5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538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DD7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Forte">
    <w:name w:val="Strong"/>
    <w:basedOn w:val="Fontepargpadro"/>
    <w:uiPriority w:val="22"/>
    <w:qFormat/>
    <w:rsid w:val="003F1CD8"/>
    <w:rPr>
      <w:b/>
      <w:bCs/>
    </w:rPr>
  </w:style>
  <w:style w:type="paragraph" w:styleId="PargrafodaLista">
    <w:name w:val="List Paragraph"/>
    <w:basedOn w:val="Normal"/>
    <w:uiPriority w:val="34"/>
    <w:qFormat/>
    <w:rsid w:val="00FF2B45"/>
    <w:pPr>
      <w:ind w:left="720"/>
      <w:contextualSpacing/>
    </w:p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12.senado.leg.br/interlegis/central-de-atendimento/acordo-de-cooperacao-tecnica" TargetMode="External"/><Relationship Id="rId13" Type="http://schemas.openxmlformats.org/officeDocument/2006/relationships/hyperlink" Target="https://www12.senado.leg.br/interlegis/central-de-atendimento/acordo-de-cooperacao-tecnica" TargetMode="External"/><Relationship Id="rId18" Type="http://schemas.openxmlformats.org/officeDocument/2006/relationships/hyperlink" Target="https://www12.senado.leg.br/interlegis/central-de-atendimento/acordo-de-cooperacao-tecnica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rreio.interlegis.leg.br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12.senado.leg.br/interlegis/produtos/hospedagem" TargetMode="External"/><Relationship Id="rId17" Type="http://schemas.openxmlformats.org/officeDocument/2006/relationships/hyperlink" Target="https://registro.br/tecnologia/dnssec/dns-e-dnssec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profissionaisti.com.br/servidor-dns-velocidade-e-privacidade-parte-46-dnssec-e-ciberataques-dns/" TargetMode="External"/><Relationship Id="rId20" Type="http://schemas.openxmlformats.org/officeDocument/2006/relationships/hyperlink" Target="https://www12.senado.leg.br/interlegis/produtos/sal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12.senado.leg.br/interlegis/produtos/produtos/dominio-le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12.senado.leg.br/interlegis/produtos/produtos/dominio-leg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12.senado.leg.br/interlegis/produtos/produtos/dominio-leg" TargetMode="External"/><Relationship Id="rId19" Type="http://schemas.openxmlformats.org/officeDocument/2006/relationships/hyperlink" Target="https://www12.senado.leg.br/interlegis/produtos/portal-model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enado.leg.br/senado/hotsites/interlegis/orgaos-atendidos.asp" TargetMode="External"/><Relationship Id="rId14" Type="http://schemas.openxmlformats.org/officeDocument/2006/relationships/hyperlink" Target="https://www12.senado.leg.br/interlegis/produtos/produtos/dominio-leg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bAA9cYz2qg8UR8wY2VrGMEAiZA==">CgMxLjAyCGguZ2pkZ3hzMg5oLnJmOTZxdzV3dWY5eDIOaC5zMTg2Y2NpZDZvbDYyDmgucmY5NnF3NXd1Zjl4Mg5oLnMxODZjY2lkNm9sNjIJaC4zMGowemxsOAByITF0UGVrSHMxcHpFTjFZZlpMenFhazhNQ1FKaFFHOFJ2Rg==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5230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Almeida Borges</dc:creator>
  <cp:lastModifiedBy>Adalberto Alves de Oliveira</cp:lastModifiedBy>
  <cp:revision>2</cp:revision>
  <dcterms:created xsi:type="dcterms:W3CDTF">2023-10-10T18:57:00Z</dcterms:created>
  <dcterms:modified xsi:type="dcterms:W3CDTF">2023-10-10T18:57:00Z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Senado Federal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